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0A01" w14:textId="35ED9B15" w:rsidR="00341308" w:rsidRPr="009911DF" w:rsidRDefault="00341308" w:rsidP="00C5335A">
      <w:pPr>
        <w:bidi/>
        <w:spacing w:after="0" w:line="240" w:lineRule="auto"/>
        <w:jc w:val="center"/>
        <w:rPr>
          <w:rFonts w:eastAsia="Calibri"/>
          <w:b/>
          <w:bCs/>
          <w:color w:val="0D0D0D" w:themeColor="text1" w:themeTint="F2"/>
          <w:rtl/>
          <w:lang w:val="en-US" w:bidi="ar-DZ"/>
        </w:rPr>
      </w:pPr>
      <w:r w:rsidRPr="009911DF">
        <w:rPr>
          <w:rFonts w:eastAsia="Calibr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(</w:t>
      </w:r>
      <w:r w:rsidRPr="009911DF">
        <w:rPr>
          <w:rFonts w:eastAsia="Calibri"/>
          <w:b/>
          <w:bCs/>
          <w:color w:val="0D0D0D" w:themeColor="text1" w:themeTint="F2"/>
          <w:lang w:val="en-US" w:bidi="ar-DZ"/>
        </w:rPr>
        <w:t>Simplified Arabic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>6</w:t>
      </w:r>
      <w:r w:rsidRPr="009911DF">
        <w:rPr>
          <w:rFonts w:eastAsia="Calibr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9911DF" w:rsidRDefault="00341308" w:rsidP="00C5335A">
      <w:pPr>
        <w:bidi/>
        <w:spacing w:after="0" w:line="240" w:lineRule="auto"/>
        <w:rPr>
          <w:rFonts w:eastAsia="Calibr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9911DF" w:rsidRDefault="00341308" w:rsidP="00C5335A">
      <w:pPr>
        <w:bidi/>
        <w:spacing w:after="0" w:line="240" w:lineRule="auto"/>
        <w:ind w:left="425"/>
        <w:contextualSpacing/>
        <w:jc w:val="center"/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</w:pP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9911DF">
        <w:rPr>
          <w:rFonts w:eastAsia="Calibr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9911DF">
        <w:rPr>
          <w:rFonts w:eastAsia="Calibr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 w:bidi="ar-LY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9911DF" w:rsidRDefault="009911DF" w:rsidP="00C5335A">
      <w:pPr>
        <w:bidi/>
        <w:spacing w:after="0" w:line="240" w:lineRule="auto"/>
        <w:jc w:val="center"/>
        <w:rPr>
          <w:sz w:val="24"/>
          <w:szCs w:val="24"/>
          <w:rtl/>
          <w:lang w:val="en-US"/>
          <w14:ligatures w14:val="none"/>
        </w:rPr>
      </w:pPr>
      <w:r w:rsidRPr="009911DF">
        <w:rPr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9911DF">
        <w:rPr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9911DF">
        <w:rPr>
          <w:sz w:val="24"/>
          <w:szCs w:val="24"/>
          <w:rtl/>
          <w:lang w:val="en-US" w:bidi="ar-LY"/>
          <w14:ligatures w14:val="none"/>
        </w:rPr>
        <w:br/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9911DF">
        <w:rPr>
          <w:rFonts w:hint="cs"/>
          <w:b/>
          <w:bCs/>
          <w:sz w:val="20"/>
          <w:szCs w:val="20"/>
          <w:rtl/>
          <w:lang w:val="en-US" w:bidi="ar-LY"/>
          <w14:ligatures w14:val="none"/>
        </w:rPr>
        <w:t xml:space="preserve"> </w:t>
      </w:r>
      <w:r w:rsidRPr="009911DF">
        <w:rPr>
          <w:b/>
          <w:bCs/>
          <w:sz w:val="20"/>
          <w:szCs w:val="20"/>
          <w:rtl/>
          <w:lang w:val="en-US" w:bidi="ar-LY"/>
          <w14:ligatures w14:val="none"/>
        </w:rPr>
        <w:t>البريد الإلكتروني (للباحث المرجعي):</w:t>
      </w:r>
      <w:r w:rsidRPr="009911DF">
        <w:rPr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9911DF">
          <w:rPr>
            <w:rStyle w:val="Hyperlink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Default="009911DF" w:rsidP="00C5335A">
      <w:pPr>
        <w:spacing w:after="0" w:line="240" w:lineRule="auto"/>
        <w:jc w:val="center"/>
        <w:rPr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C27D1C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C27D1C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9911DF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C27D1C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C27D1C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and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C27D1C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9911DF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9911DF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9911DF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E7E3621" w14:textId="77777777" w:rsidR="009911DF" w:rsidRPr="009911DF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 w:rsidRPr="009911D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Received: 02-06-2023; Revised: 02-07-2023; Accepted: 17-07-2023; Published: 20-08-2023</w:t>
      </w:r>
    </w:p>
    <w:p w14:paraId="2C0DF978" w14:textId="77777777" w:rsidR="00341308" w:rsidRPr="00752F27" w:rsidRDefault="00341308" w:rsidP="00C5335A">
      <w:pPr>
        <w:bidi/>
        <w:spacing w:after="0" w:line="240" w:lineRule="auto"/>
        <w:rPr>
          <w:rFonts w:ascii="Times New Roman" w:eastAsia="Calibri" w:hAnsi="Times New Roman"/>
          <w:b/>
          <w:bCs/>
          <w:color w:val="C00000"/>
          <w:sz w:val="28"/>
          <w:szCs w:val="28"/>
          <w:rtl/>
          <w:lang w:val="en-US" w:bidi="ar-JO"/>
        </w:rPr>
      </w:pPr>
      <w:r w:rsidRPr="00752F27">
        <w:rPr>
          <w:rFonts w:ascii="Times New Roman" w:eastAsia="Calibri" w:hAnsi="Times New Roman"/>
          <w:b/>
          <w:bCs/>
          <w:color w:val="C0000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284258" w14:textId="5AF04B7F" w:rsidR="00341308" w:rsidRPr="009911DF" w:rsidRDefault="00C27D1C" w:rsidP="008A0D27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/>
        </w:rPr>
      </w:pPr>
      <w:r>
        <w:rPr>
          <w:rFonts w:eastAsia="Calibri" w:hint="cs"/>
          <w:b/>
          <w:bCs/>
          <w:color w:val="0D0D0D" w:themeColor="text1" w:themeTint="F2"/>
          <w:sz w:val="24"/>
          <w:szCs w:val="24"/>
          <w:rtl/>
          <w:lang w:val="en-US" w:bidi="ar-JO"/>
        </w:rPr>
        <w:t>ال</w:t>
      </w:r>
      <w:r w:rsidR="00341308" w:rsidRPr="009911DF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ملخص: </w:t>
      </w:r>
    </w:p>
    <w:p w14:paraId="6FA23785" w14:textId="77777777" w:rsidR="001C17FC" w:rsidRDefault="001C17FC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</w:pP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في حدود 300 </w:t>
      </w:r>
      <w:r w:rsidRPr="00C27D1C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 xml:space="preserve">كلمة، </w:t>
      </w:r>
      <w:r w:rsidRPr="00C27D1C">
        <w:rPr>
          <w:rFonts w:eastAsia="Calibri" w:hint="cs"/>
          <w:color w:val="0D0D0D" w:themeColor="text1" w:themeTint="F2"/>
          <w:sz w:val="24"/>
          <w:szCs w:val="24"/>
          <w:lang w:val="en-US" w:bidi="ar-JO"/>
        </w:rPr>
        <w:t>Simplified</w:t>
      </w:r>
      <w:r w:rsidRPr="00C27D1C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Arabic)</w:t>
      </w:r>
      <w:r w:rsidRPr="00C27D1C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-حجم 12)</w:t>
      </w:r>
    </w:p>
    <w:p w14:paraId="498744D6" w14:textId="7462068D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eastAsia="Calibri"/>
          <w:i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raditional Arabic" w:eastAsia="Calibri" w:hAnsi="Traditional Arabic" w:cs="Traditional Arabic"/>
          <w:i/>
          <w:color w:val="0D0D0D" w:themeColor="text1" w:themeTint="F2"/>
          <w:sz w:val="24"/>
          <w:szCs w:val="24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57A027DF" w14:textId="0821D6D4" w:rsidR="00341308" w:rsidRPr="00752F27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الكلمات المفتاحية: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،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كلمة</w:t>
      </w:r>
      <w:r w:rsidR="007F0542"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، 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>...</w:t>
      </w:r>
      <w:r w:rsidRPr="009911DF">
        <w:rPr>
          <w:rFonts w:eastAsia="Calibri"/>
          <w:color w:val="0D0D0D" w:themeColor="text1" w:themeTint="F2"/>
          <w:sz w:val="24"/>
          <w:szCs w:val="24"/>
          <w:lang w:val="en-US" w:bidi="ar-JO"/>
        </w:rPr>
        <w:t xml:space="preserve"> </w:t>
      </w:r>
      <w:r w:rsidR="009911DF" w:rsidRPr="009911DF">
        <w:rPr>
          <w:rFonts w:eastAsia="Calibri" w:hint="cs"/>
          <w:color w:val="0D0D0D" w:themeColor="text1" w:themeTint="F2"/>
          <w:sz w:val="24"/>
          <w:szCs w:val="24"/>
          <w:rtl/>
          <w:lang w:val="en-US" w:bidi="ar-JO"/>
        </w:rPr>
        <w:t>(في</w:t>
      </w:r>
      <w:r w:rsidRPr="009911DF">
        <w:rPr>
          <w:rFonts w:eastAsia="Calibri"/>
          <w:color w:val="0D0D0D" w:themeColor="text1" w:themeTint="F2"/>
          <w:sz w:val="24"/>
          <w:szCs w:val="24"/>
          <w:rtl/>
          <w:lang w:val="en-US" w:bidi="ar-JO"/>
        </w:rPr>
        <w:t xml:space="preserve"> حدود 7 كلمات).</w:t>
      </w:r>
    </w:p>
    <w:p w14:paraId="36266C8E" w14:textId="30420656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Abstract: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(Times New Roman: size - 12)   Abstract must be written in English within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300 words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.</w:t>
      </w:r>
    </w:p>
    <w:p w14:paraId="7B1F558E" w14:textId="77777777" w:rsidR="00341308" w:rsidRPr="00752F27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</w:pPr>
      <w:r w:rsidRPr="00752F27"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C221DD8" w14:textId="77777777" w:rsidR="00341308" w:rsidRPr="00C27D1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bidi/>
        <w:spacing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2"/>
          <w:szCs w:val="22"/>
          <w:rtl/>
          <w:lang w:val="en-US"/>
        </w:rPr>
      </w:pPr>
      <w:r w:rsidRPr="00C27D1C">
        <w:rPr>
          <w:rFonts w:ascii="Times New Roman" w:hAnsi="Times New Roman"/>
          <w:color w:val="0D0D0D" w:themeColor="text1" w:themeTint="F2"/>
          <w:sz w:val="24"/>
          <w:szCs w:val="24"/>
          <w:rtl/>
          <w:lang w:val="en-US" w:eastAsia="it-IT" w:bidi="ar-JO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4EB8C7D5" w14:textId="4A7D6F69" w:rsidR="00341308" w:rsidRPr="001C17FC" w:rsidRDefault="00341308" w:rsidP="00C5335A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eastAsia="Calibri"/>
          <w:b/>
          <w:bCs/>
          <w:color w:val="0D0D0D" w:themeColor="text1" w:themeTint="F2"/>
          <w:sz w:val="24"/>
          <w:szCs w:val="24"/>
          <w:lang w:val="en-US" w:bidi="ar-JO"/>
        </w:rPr>
      </w:pPr>
      <w:r w:rsidRPr="00752F27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en-US" w:bidi="ar-JO"/>
        </w:rPr>
        <w:t xml:space="preserve">Keywords: 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word; word; </w:t>
      </w:r>
      <w:r w:rsidR="00C27D1C"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>word;</w:t>
      </w:r>
      <w:r w:rsidRPr="00C27D1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en-US" w:bidi="ar-JO"/>
        </w:rPr>
        <w:t xml:space="preserve"> (not more than 7 words).</w:t>
      </w:r>
      <w:r w:rsidRPr="00752F27">
        <w:rPr>
          <w:rFonts w:eastAsia="Calibri"/>
          <w:b/>
          <w:bCs/>
          <w:color w:val="0D0D0D" w:themeColor="text1" w:themeTint="F2"/>
          <w:sz w:val="24"/>
          <w:szCs w:val="24"/>
          <w:rtl/>
          <w:lang w:val="en-US" w:bidi="ar-JO"/>
        </w:rPr>
        <w:t xml:space="preserve"> </w:t>
      </w:r>
    </w:p>
    <w:p w14:paraId="0AB35263" w14:textId="77777777" w:rsidR="001C17FC" w:rsidRDefault="001C17F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/>
        </w:rPr>
      </w:pPr>
    </w:p>
    <w:p w14:paraId="0D0F1FAA" w14:textId="6C22B62A" w:rsidR="00341308" w:rsidRPr="00C27D1C" w:rsidRDefault="00C27D1C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lang w:val="en-US" w:bidi="ar-JO"/>
        </w:rPr>
      </w:pPr>
      <w:r w:rsidRPr="00C27D1C">
        <w:rPr>
          <w:rFonts w:eastAsia="Calibri" w:hint="cs"/>
          <w:b/>
          <w:bCs/>
          <w:sz w:val="28"/>
          <w:szCs w:val="28"/>
          <w:rtl/>
          <w:lang w:val="en-US" w:eastAsia="it-IT" w:bidi="ar-JO"/>
        </w:rPr>
        <w:t>مقدمة:</w:t>
      </w:r>
      <w:r w:rsidRPr="00C27D1C">
        <w:rPr>
          <w:rFonts w:eastAsia="Calibri" w:hint="cs"/>
          <w:b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rFonts w:eastAsia="Calibri" w:hint="cs"/>
          <w:b/>
          <w:bCs/>
          <w:sz w:val="28"/>
          <w:szCs w:val="28"/>
          <w:lang w:val="en-US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C27D1C" w:rsidRDefault="00341308" w:rsidP="00C5335A">
      <w:pPr>
        <w:bidi/>
        <w:spacing w:after="0"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C27D1C">
        <w:rPr>
          <w:rFonts w:eastAsia="Calibri"/>
          <w:sz w:val="28"/>
          <w:szCs w:val="28"/>
          <w:lang w:val="en-US" w:bidi="ar-JO"/>
        </w:rPr>
        <w:t xml:space="preserve"> (Simplified Arabic, 14)</w:t>
      </w:r>
    </w:p>
    <w:p w14:paraId="2CC971F7" w14:textId="77777777" w:rsidR="00341308" w:rsidRPr="00C27D1C" w:rsidRDefault="00341308" w:rsidP="00C5335A">
      <w:pPr>
        <w:pStyle w:val="a5"/>
        <w:bidi/>
        <w:spacing w:after="0" w:line="240" w:lineRule="auto"/>
        <w:ind w:left="0"/>
        <w:jc w:val="both"/>
        <w:rPr>
          <w:rFonts w:eastAsia="Calibri"/>
          <w:b/>
          <w:bCs/>
          <w:sz w:val="28"/>
          <w:szCs w:val="28"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4725D19E" w14:textId="2290315B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sz w:val="28"/>
          <w:szCs w:val="28"/>
          <w:rtl/>
          <w:lang w:val="en-US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C27D1C">
        <w:rPr>
          <w:rFonts w:eastAsia="Calibri"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C27D1C" w:rsidRDefault="00C27D1C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</w:p>
    <w:p w14:paraId="10E77FC8" w14:textId="5A505FB9" w:rsidR="00341308" w:rsidRPr="00C27D1C" w:rsidRDefault="00341308" w:rsidP="00C5335A">
      <w:pPr>
        <w:bidi/>
        <w:spacing w:after="0" w:line="240" w:lineRule="auto"/>
        <w:jc w:val="both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C27D1C">
        <w:rPr>
          <w:rFonts w:eastAsia="Calibri"/>
          <w:bCs/>
          <w:sz w:val="28"/>
          <w:szCs w:val="28"/>
          <w:rtl/>
          <w:lang w:val="en-US" w:bidi="ar-JO"/>
        </w:rPr>
        <w:t xml:space="preserve"> </w:t>
      </w:r>
      <w:r w:rsidRPr="00C27D1C">
        <w:rPr>
          <w:b/>
          <w:bCs/>
          <w:sz w:val="28"/>
          <w:szCs w:val="28"/>
          <w:lang w:val="en-US" w:eastAsia="it-IT" w:bidi="ar-JO"/>
        </w:rPr>
        <w:t>Simplified Arabic)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544A175B" w:rsidR="00C27D1C" w:rsidRPr="00C27D1C" w:rsidRDefault="00C27D1C" w:rsidP="00C5335A">
      <w:pPr>
        <w:bidi/>
        <w:spacing w:line="240" w:lineRule="auto"/>
        <w:rPr>
          <w:rFonts w:eastAsia="Calibri"/>
          <w:b/>
          <w:bCs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Pr="00C27D1C">
        <w:rPr>
          <w:rFonts w:eastAsia="Calibri"/>
          <w:b/>
          <w:bCs/>
          <w:sz w:val="28"/>
          <w:szCs w:val="28"/>
          <w:lang w:val="en-US" w:eastAsia="it-IT" w:bidi="ar-JO"/>
        </w:rPr>
        <w:t>Simplified</w:t>
      </w:r>
      <w:r w:rsidR="00341308" w:rsidRPr="00C27D1C">
        <w:rPr>
          <w:b/>
          <w:bCs/>
          <w:sz w:val="28"/>
          <w:szCs w:val="28"/>
          <w:lang w:val="en-US" w:eastAsia="it-IT" w:bidi="ar-JO"/>
        </w:rPr>
        <w:t xml:space="preserve"> Arabic)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C27D1C">
        <w:rPr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C27D1C">
        <w:rPr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128BB592" w:rsidR="00341308" w:rsidRPr="00C5335A" w:rsidRDefault="00341308" w:rsidP="00C5335A">
      <w:pPr>
        <w:bidi/>
        <w:spacing w:line="240" w:lineRule="auto"/>
        <w:rPr>
          <w:rFonts w:eastAsia="Calibr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C5335A">
        <w:rPr>
          <w:rFonts w:eastAsia="Calibr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C5335A">
        <w:rPr>
          <w:rFonts w:eastAsia="Calibri"/>
          <w:sz w:val="28"/>
          <w:szCs w:val="28"/>
          <w:rtl/>
          <w:lang w:val="en-US" w:eastAsia="it-IT" w:bidi="ar-JO"/>
        </w:rPr>
        <w:t>ً</w:t>
      </w:r>
      <w:r w:rsidRPr="00C5335A">
        <w:rPr>
          <w:rFonts w:eastAsia="Calibri"/>
          <w:sz w:val="28"/>
          <w:szCs w:val="28"/>
          <w:rtl/>
          <w:lang w:val="en-US" w:eastAsia="it-IT" w:bidi="ar-JO"/>
        </w:rPr>
        <w:t xml:space="preserve">ا) </w:t>
      </w:r>
      <w:r w:rsidRPr="00C5335A">
        <w:rPr>
          <w:rFonts w:eastAsia="Calibri"/>
          <w:snapToGrid w:val="0"/>
          <w:w w:val="0"/>
          <w:sz w:val="28"/>
          <w:szCs w:val="28"/>
          <w:lang w:val="en-US" w:eastAsia="it-IT" w:bidi="ar-JO"/>
        </w:rPr>
        <w:t>(Simplified Arabic-14)</w:t>
      </w:r>
    </w:p>
    <w:p w14:paraId="5A38FE50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 w:bidi="ar-JO"/>
        </w:rPr>
      </w:pPr>
    </w:p>
    <w:p w14:paraId="23B16805" w14:textId="351AA502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8"/>
          <w:szCs w:val="28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14F946C4" w:rsidR="00341308" w:rsidRPr="00C5335A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sz w:val="28"/>
          <w:szCs w:val="28"/>
          <w:lang w:val="en-US" w:eastAsia="it-IT" w:bidi="ar-JO"/>
        </w:rPr>
      </w:pPr>
      <w:r w:rsidRPr="00C5335A">
        <w:rPr>
          <w:sz w:val="24"/>
          <w:szCs w:val="24"/>
          <w:rtl/>
          <w:lang w:val="en-US" w:eastAsia="it-IT" w:bidi="ar-JO"/>
        </w:rPr>
        <w:t xml:space="preserve"> يجب أن توضع بصفة آلية (حواشي سفلية) بشكل متسلسل في كل الصفحات </w:t>
      </w:r>
      <w:r w:rsidR="00372BE9" w:rsidRPr="00C5335A">
        <w:rPr>
          <w:sz w:val="24"/>
          <w:szCs w:val="24"/>
          <w:rtl/>
          <w:lang w:val="en-US" w:eastAsia="it-IT" w:bidi="ar-JO"/>
        </w:rPr>
        <w:t>وذلك وفق</w:t>
      </w:r>
      <w:r w:rsidRPr="00C5335A">
        <w:rPr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C5335A">
        <w:rPr>
          <w:sz w:val="24"/>
          <w:szCs w:val="24"/>
          <w:rtl/>
          <w:lang w:val="en-US" w:eastAsia="it-IT" w:bidi="ar-JO"/>
        </w:rPr>
        <w:t>التالي:</w:t>
      </w:r>
      <w:r w:rsidR="00C27D1C" w:rsidRPr="00C5335A">
        <w:rPr>
          <w:sz w:val="28"/>
          <w:szCs w:val="28"/>
          <w:lang w:val="en-US" w:eastAsia="it-IT" w:bidi="ar-JO"/>
        </w:rPr>
        <w:t xml:space="preserve"> (</w:t>
      </w:r>
      <w:r w:rsidRPr="00C5335A">
        <w:rPr>
          <w:sz w:val="28"/>
          <w:szCs w:val="28"/>
          <w:lang w:val="en-US" w:eastAsia="it-IT" w:bidi="ar-JO"/>
        </w:rPr>
        <w:t>Simplified Arabic-12)</w:t>
      </w:r>
    </w:p>
    <w:p w14:paraId="597A6B14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.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77777777" w:rsidR="00341308" w:rsidRPr="00C27D1C" w:rsidRDefault="00341308" w:rsidP="00C5335A">
      <w:pPr>
        <w:bidi/>
        <w:spacing w:after="0" w:line="240" w:lineRule="auto"/>
        <w:ind w:left="576" w:hanging="576"/>
        <w:jc w:val="both"/>
        <w:rPr>
          <w:rFonts w:eastAsia="Calibr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C27D1C">
        <w:rPr>
          <w:rFonts w:eastAsia="Calibr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lang w:val="en-US" w:eastAsia="it-IT" w:bidi="ar-JO"/>
        </w:rPr>
        <w:t>(Simplified Arabic-12)</w:t>
      </w:r>
    </w:p>
    <w:p w14:paraId="0807FA51" w14:textId="77777777" w:rsidR="00C27D1C" w:rsidRPr="00C27D1C" w:rsidRDefault="00C27D1C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C27D1C" w:rsidRDefault="00372BE9" w:rsidP="00C5335A">
      <w:pPr>
        <w:bidi/>
        <w:spacing w:after="0" w:line="240" w:lineRule="auto"/>
        <w:ind w:left="576" w:hanging="576"/>
        <w:jc w:val="both"/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C27D1C">
        <w:rPr>
          <w:rFonts w:eastAsia="Calibr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C27D1C">
        <w:rPr>
          <w:rFonts w:eastAsia="Calibr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752F27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752F27" w:rsidRDefault="00294996">
      <w:pPr>
        <w:rPr>
          <w:rtl/>
          <w:lang w:val="en-US" w:bidi="ar-JO"/>
        </w:rPr>
      </w:pPr>
    </w:p>
    <w:sectPr w:rsidR="00294996" w:rsidRPr="00752F27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37BE" w14:textId="77777777" w:rsidR="00B3019B" w:rsidRDefault="00B3019B">
      <w:pPr>
        <w:spacing w:after="0" w:line="240" w:lineRule="auto"/>
      </w:pPr>
      <w:r>
        <w:separator/>
      </w:r>
    </w:p>
  </w:endnote>
  <w:endnote w:type="continuationSeparator" w:id="0">
    <w:p w14:paraId="64887E39" w14:textId="77777777" w:rsidR="00B3019B" w:rsidRDefault="00B3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04687C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6EE78566" w:rsidR="00CD6D47" w:rsidRPr="00C27D1C" w:rsidRDefault="00C27D1C" w:rsidP="00C27D1C">
          <w:pPr>
            <w:bidi/>
            <w:spacing w:after="0"/>
            <w:rPr>
              <w:b/>
              <w:bCs/>
              <w:sz w:val="22"/>
              <w:szCs w:val="22"/>
              <w:rtl/>
              <w:lang w:bidi="ar-DZ"/>
            </w:rPr>
          </w:pPr>
          <w:r w:rsidRPr="00C27D1C">
            <w:rPr>
              <w:b/>
              <w:bCs/>
              <w:sz w:val="22"/>
              <w:szCs w:val="22"/>
              <w:rtl/>
            </w:rPr>
            <w:t>المجلة الليبية للدراسات الأكاديمية المعاصرة</w:t>
          </w:r>
          <w:r w:rsidRPr="00C27D1C">
            <w:rPr>
              <w:rFonts w:hint="cs"/>
              <w:b/>
              <w:bCs/>
              <w:sz w:val="22"/>
              <w:szCs w:val="22"/>
              <w:rtl/>
              <w:lang w:bidi="ar-DZ"/>
            </w:rPr>
            <w:t xml:space="preserve"> </w:t>
          </w:r>
          <w:r w:rsidR="00CD6D47" w:rsidRPr="00C27D1C">
            <w:rPr>
              <w:b/>
              <w:bCs/>
              <w:sz w:val="22"/>
              <w:szCs w:val="22"/>
              <w:rtl/>
              <w:lang w:bidi="ar-DZ"/>
            </w:rPr>
            <w:t>–</w:t>
          </w:r>
          <w:r w:rsidR="00CD6D47" w:rsidRPr="00C27D1C">
            <w:rPr>
              <w:rFonts w:hint="cs"/>
              <w:b/>
              <w:bCs/>
              <w:sz w:val="22"/>
              <w:szCs w:val="22"/>
              <w:rtl/>
              <w:lang w:bidi="ar-DZ"/>
            </w:rPr>
            <w:t xml:space="preserve"> </w:t>
          </w:r>
          <w:r w:rsidRPr="00C27D1C">
            <w:rPr>
              <w:b/>
              <w:bCs/>
              <w:sz w:val="22"/>
              <w:szCs w:val="22"/>
              <w:rtl/>
              <w:lang w:bidi="ar-DZ"/>
            </w:rPr>
            <w:t xml:space="preserve">الجمعية الليبية لأبحاث التعليم والتعّلم الإلكتروني </w:t>
          </w:r>
          <w:r w:rsidR="00CD6D47" w:rsidRPr="00C27D1C">
            <w:rPr>
              <w:b/>
              <w:bCs/>
              <w:sz w:val="22"/>
              <w:szCs w:val="22"/>
              <w:rtl/>
              <w:lang w:bidi="ar-DZ"/>
            </w:rPr>
            <w:t>–</w:t>
          </w:r>
          <w:r w:rsidR="00CD6D47" w:rsidRPr="00C27D1C">
            <w:rPr>
              <w:rFonts w:hint="cs"/>
              <w:b/>
              <w:bCs/>
              <w:sz w:val="22"/>
              <w:szCs w:val="22"/>
              <w:rtl/>
              <w:lang w:bidi="ar-DZ"/>
            </w:rPr>
            <w:t xml:space="preserve"> </w:t>
          </w:r>
          <w:r w:rsidRPr="00C27D1C">
            <w:rPr>
              <w:rFonts w:hint="cs"/>
              <w:b/>
              <w:bCs/>
              <w:sz w:val="22"/>
              <w:szCs w:val="22"/>
              <w:rtl/>
              <w:lang w:bidi="ar-DZ"/>
            </w:rPr>
            <w:t>ليبيا</w:t>
          </w:r>
        </w:p>
        <w:p w14:paraId="2F1FB673" w14:textId="2FDC887F" w:rsidR="00CD6D47" w:rsidRPr="00C27D1C" w:rsidRDefault="00C27D1C" w:rsidP="00CD6D47">
          <w:pPr>
            <w:bidi/>
            <w:rPr>
              <w:b/>
              <w:bCs/>
              <w:sz w:val="22"/>
              <w:szCs w:val="22"/>
              <w:lang w:bidi="ar-DZ"/>
            </w:rPr>
          </w:pPr>
          <w:r w:rsidRPr="00C27D1C">
            <w:rPr>
              <w:rFonts w:hint="cs"/>
              <w:b/>
              <w:bCs/>
              <w:sz w:val="20"/>
              <w:szCs w:val="20"/>
              <w:rtl/>
              <w:lang w:bidi="ar-DZ"/>
            </w:rPr>
            <w:t>5970</w:t>
          </w:r>
          <w:r w:rsidR="00CD6D47" w:rsidRPr="00C27D1C">
            <w:rPr>
              <w:b/>
              <w:bCs/>
              <w:sz w:val="20"/>
              <w:szCs w:val="20"/>
              <w:rtl/>
              <w:lang w:bidi="ar-DZ"/>
            </w:rPr>
            <w:t>-</w:t>
          </w:r>
          <w:r w:rsidRPr="00C27D1C">
            <w:rPr>
              <w:rFonts w:hint="cs"/>
              <w:b/>
              <w:bCs/>
              <w:sz w:val="20"/>
              <w:szCs w:val="20"/>
              <w:rtl/>
              <w:lang w:bidi="ar-DZ"/>
            </w:rPr>
            <w:t>3005</w:t>
          </w:r>
          <w:r w:rsidR="00CD6D47" w:rsidRPr="00C27D1C">
            <w:rPr>
              <w:b/>
              <w:bCs/>
              <w:sz w:val="20"/>
              <w:szCs w:val="20"/>
              <w:lang w:bidi="ar-DZ"/>
            </w:rPr>
            <w:t>- E-</w:t>
          </w:r>
          <w:r w:rsidR="00CD6D47" w:rsidRPr="00C27D1C">
            <w:rPr>
              <w:rFonts w:hint="cs"/>
              <w:b/>
              <w:bCs/>
              <w:sz w:val="20"/>
              <w:szCs w:val="20"/>
              <w:lang w:bidi="ar-DZ"/>
            </w:rPr>
            <w:t>ISSN</w:t>
          </w:r>
          <w:r w:rsidR="00CD6D47" w:rsidRPr="00C27D1C">
            <w:rPr>
              <w:b/>
              <w:bCs/>
              <w:sz w:val="20"/>
              <w:szCs w:val="20"/>
              <w:lang w:bidi="ar-DZ"/>
            </w:rPr>
            <w:t>:</w:t>
          </w:r>
          <w:r w:rsidR="00CD6D47" w:rsidRPr="00C27D1C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المجلد: </w:t>
          </w:r>
          <w:r w:rsidRPr="00C27D1C">
            <w:rPr>
              <w:b/>
              <w:bCs/>
              <w:sz w:val="20"/>
              <w:szCs w:val="20"/>
              <w:lang w:bidi="ar-DZ"/>
            </w:rPr>
            <w:t>2</w:t>
          </w:r>
          <w:r w:rsidR="00CD6D47" w:rsidRPr="00C27D1C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، العدد: </w:t>
          </w:r>
          <w:r w:rsidRPr="00C27D1C">
            <w:rPr>
              <w:b/>
              <w:bCs/>
              <w:sz w:val="20"/>
              <w:szCs w:val="20"/>
              <w:lang w:bidi="ar-DZ"/>
            </w:rPr>
            <w:t>1</w:t>
          </w:r>
          <w:r w:rsidR="00CD6D47" w:rsidRPr="00C27D1C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، السنة: </w:t>
          </w:r>
          <w:r w:rsidRPr="00C27D1C">
            <w:rPr>
              <w:b/>
              <w:bCs/>
              <w:sz w:val="20"/>
              <w:szCs w:val="20"/>
              <w:lang w:bidi="ar-DZ"/>
            </w:rPr>
            <w:t>2024</w:t>
          </w:r>
          <w:r w:rsidR="00CD6D47"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6EA726A7" w14:textId="77777777" w:rsidR="00CD6D47" w:rsidRPr="00176FB1" w:rsidRDefault="00CD6D47" w:rsidP="0004687C">
          <w:pPr>
            <w:spacing w:after="0"/>
            <w:jc w:val="center"/>
            <w:rPr>
              <w:b/>
              <w:bCs/>
              <w:color w:val="FFFFFF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9202" w14:textId="77777777" w:rsidR="00B3019B" w:rsidRDefault="00B3019B">
      <w:pPr>
        <w:spacing w:after="0" w:line="240" w:lineRule="auto"/>
      </w:pPr>
      <w:r>
        <w:separator/>
      </w:r>
    </w:p>
  </w:footnote>
  <w:footnote w:type="continuationSeparator" w:id="0">
    <w:p w14:paraId="76B50CFB" w14:textId="77777777" w:rsidR="00B3019B" w:rsidRDefault="00B3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3D96" w14:textId="32065376" w:rsidR="00306F4F" w:rsidRPr="008A0D27" w:rsidRDefault="00E36B37" w:rsidP="00E36B37">
    <w:pPr>
      <w:pStyle w:val="a3"/>
      <w:pBdr>
        <w:bottom w:val="thickThinSmallGap" w:sz="24" w:space="1" w:color="622423"/>
      </w:pBdr>
      <w:bidi/>
      <w:jc w:val="center"/>
      <w:rPr>
        <w:sz w:val="28"/>
        <w:szCs w:val="28"/>
        <w:lang w:val="en-US"/>
      </w:rPr>
    </w:pPr>
    <w:r w:rsidRPr="008A0D27">
      <w:rPr>
        <w:sz w:val="28"/>
        <w:szCs w:val="28"/>
        <w:rtl/>
      </w:rPr>
      <w:t>المجلة الليبية للدراسات الأكاديمية المعاصرة</w:t>
    </w:r>
    <w:r w:rsidRPr="008A0D27">
      <w:rPr>
        <w:sz w:val="28"/>
        <w:szCs w:val="28"/>
        <w:rtl/>
        <w:lang w:val="en-US"/>
      </w:rPr>
      <w:t xml:space="preserve"> (</w:t>
    </w:r>
    <w:r w:rsidRPr="008A0D27">
      <w:rPr>
        <w:sz w:val="22"/>
        <w:szCs w:val="22"/>
        <w:lang w:val="en-US"/>
      </w:rPr>
      <w:t>Libyan Journal of Contemporary Academic Studies</w:t>
    </w:r>
    <w:r w:rsidRPr="008A0D27">
      <w:rPr>
        <w:sz w:val="28"/>
        <w:szCs w:val="28"/>
        <w:rtl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328AF"/>
    <w:rsid w:val="00175F62"/>
    <w:rsid w:val="001B28CC"/>
    <w:rsid w:val="001C17FC"/>
    <w:rsid w:val="001D386C"/>
    <w:rsid w:val="00294996"/>
    <w:rsid w:val="002C653C"/>
    <w:rsid w:val="00306F4F"/>
    <w:rsid w:val="00341308"/>
    <w:rsid w:val="00364E73"/>
    <w:rsid w:val="00372BE9"/>
    <w:rsid w:val="003B1808"/>
    <w:rsid w:val="003B5D63"/>
    <w:rsid w:val="004412CC"/>
    <w:rsid w:val="005158B6"/>
    <w:rsid w:val="00575A86"/>
    <w:rsid w:val="005A7B39"/>
    <w:rsid w:val="005E056D"/>
    <w:rsid w:val="006853FC"/>
    <w:rsid w:val="00692630"/>
    <w:rsid w:val="00692A3E"/>
    <w:rsid w:val="00752F27"/>
    <w:rsid w:val="007B268F"/>
    <w:rsid w:val="007F0542"/>
    <w:rsid w:val="008745B8"/>
    <w:rsid w:val="008A0D27"/>
    <w:rsid w:val="009911DF"/>
    <w:rsid w:val="00A278B0"/>
    <w:rsid w:val="00AF33A7"/>
    <w:rsid w:val="00B3019B"/>
    <w:rsid w:val="00C24037"/>
    <w:rsid w:val="00C27D1C"/>
    <w:rsid w:val="00C5335A"/>
    <w:rsid w:val="00CD6D47"/>
    <w:rsid w:val="00DF3198"/>
    <w:rsid w:val="00DF3534"/>
    <w:rsid w:val="00E14B60"/>
    <w:rsid w:val="00E26E51"/>
    <w:rsid w:val="00E36B37"/>
    <w:rsid w:val="00E827C3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2565</Characters>
  <Application>Microsoft Office Word</Application>
  <DocSecurity>0</DocSecurity>
  <Lines>52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 </vt:lpstr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Abdussalam Ali Ahmed</cp:lastModifiedBy>
  <cp:revision>7</cp:revision>
  <dcterms:created xsi:type="dcterms:W3CDTF">2023-12-11T01:56:00Z</dcterms:created>
  <dcterms:modified xsi:type="dcterms:W3CDTF">2023-12-11T02:00:00Z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